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Theme="minorEastAsia" w:hAnsiTheme="minorEastAsia" w:eastAsiaTheme="minorEastAsia" w:cstheme="minorEastAsia"/>
          <w:sz w:val="44"/>
          <w:szCs w:val="44"/>
          <w:lang w:val="en-US" w:eastAsia="zh-CN"/>
        </w:rPr>
      </w:pPr>
    </w:p>
    <w:p>
      <w:pPr>
        <w:pStyle w:val="8"/>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p>
    <w:p>
      <w:pPr>
        <w:pStyle w:val="9"/>
        <w:keepNext w:val="0"/>
        <w:keepLines w:val="0"/>
        <w:pageBreakBefore w:val="0"/>
        <w:widowControl w:val="0"/>
        <w:kinsoku/>
        <w:wordWrap/>
        <w:overflowPunct/>
        <w:topLinePunct w:val="0"/>
        <w:autoSpaceDE/>
        <w:autoSpaceDN/>
        <w:bidi w:val="0"/>
        <w:adjustRightInd w:val="0"/>
        <w:snapToGrid w:val="0"/>
        <w:spacing w:before="0" w:line="600" w:lineRule="exact"/>
        <w:ind w:firstLine="0" w:firstLineChars="0"/>
        <w:jc w:val="center"/>
        <w:textAlignment w:val="auto"/>
        <w:rPr>
          <w:rFonts w:hint="eastAsia" w:ascii="宋体" w:hAnsi="宋体" w:eastAsia="宋体" w:cs="宋体"/>
          <w:color w:val="auto"/>
          <w:kern w:val="2"/>
          <w:sz w:val="44"/>
          <w:szCs w:val="44"/>
          <w:lang w:val="en-US" w:eastAsia="zh-CN" w:bidi="ar-SA"/>
        </w:rPr>
      </w:pPr>
      <w:r>
        <w:rPr>
          <w:rFonts w:hint="eastAsia" w:ascii="宋体" w:hAnsi="宋体" w:eastAsia="宋体" w:cs="宋体"/>
          <w:color w:val="auto"/>
          <w:kern w:val="2"/>
          <w:sz w:val="44"/>
          <w:szCs w:val="44"/>
          <w:lang w:val="en-US" w:eastAsia="zh-CN" w:bidi="ar-SA"/>
        </w:rPr>
        <w:t>怒江州人民政府办公室关于印发</w:t>
      </w:r>
    </w:p>
    <w:p>
      <w:pPr>
        <w:pStyle w:val="9"/>
        <w:keepNext w:val="0"/>
        <w:keepLines w:val="0"/>
        <w:pageBreakBefore w:val="0"/>
        <w:widowControl w:val="0"/>
        <w:kinsoku/>
        <w:wordWrap/>
        <w:overflowPunct/>
        <w:topLinePunct w:val="0"/>
        <w:autoSpaceDE/>
        <w:autoSpaceDN/>
        <w:bidi w:val="0"/>
        <w:adjustRightInd w:val="0"/>
        <w:snapToGrid w:val="0"/>
        <w:spacing w:before="0" w:line="600" w:lineRule="exact"/>
        <w:ind w:firstLine="0" w:firstLineChars="0"/>
        <w:jc w:val="center"/>
        <w:textAlignment w:val="auto"/>
        <w:rPr>
          <w:rFonts w:hint="eastAsia" w:ascii="宋体" w:hAnsi="宋体" w:eastAsia="宋体" w:cs="宋体"/>
          <w:color w:val="auto"/>
          <w:kern w:val="2"/>
          <w:sz w:val="44"/>
          <w:szCs w:val="44"/>
          <w:lang w:val="en-US" w:eastAsia="zh-CN" w:bidi="ar-SA"/>
        </w:rPr>
      </w:pPr>
      <w:r>
        <w:rPr>
          <w:rFonts w:hint="eastAsia" w:ascii="宋体" w:hAnsi="宋体" w:eastAsia="宋体" w:cs="宋体"/>
          <w:color w:val="auto"/>
          <w:kern w:val="2"/>
          <w:sz w:val="44"/>
          <w:szCs w:val="44"/>
          <w:lang w:val="en-US" w:eastAsia="zh-CN" w:bidi="ar-SA"/>
        </w:rPr>
        <w:t>怒江州州属参股企业股权管理暂行办法的通知</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仿宋_GB2312" w:hAnsi="仿宋_GB2312" w:eastAsia="仿宋_GB2312" w:cs="仿宋_GB2312"/>
          <w:i w:val="0"/>
          <w:caps w:val="0"/>
          <w:color w:val="333333"/>
          <w:spacing w:val="0"/>
          <w:kern w:val="2"/>
          <w:sz w:val="32"/>
          <w:szCs w:val="32"/>
          <w:shd w:val="clear" w:color="auto" w:fill="FFFFFF"/>
          <w:lang w:val="en-US" w:eastAsia="zh-CN" w:bidi="ar-SA"/>
        </w:rPr>
      </w:pPr>
      <w:r>
        <w:rPr>
          <w:rFonts w:hint="default" w:ascii="仿宋_GB2312" w:hAnsi="仿宋_GB2312" w:eastAsia="仿宋_GB2312" w:cs="仿宋_GB2312"/>
          <w:i w:val="0"/>
          <w:caps w:val="0"/>
          <w:color w:val="333333"/>
          <w:spacing w:val="0"/>
          <w:kern w:val="2"/>
          <w:sz w:val="32"/>
          <w:szCs w:val="32"/>
          <w:shd w:val="clear" w:color="auto" w:fill="FFFFFF"/>
          <w:lang w:val="en-US" w:eastAsia="zh-CN" w:bidi="ar-SA"/>
        </w:rPr>
        <w:t>怒政办规〔2021〕1号</w:t>
      </w:r>
    </w:p>
    <w:p>
      <w:pPr>
        <w:pStyle w:val="10"/>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宋体" w:hAnsi="宋体" w:eastAsia="方正小标宋简体" w:cs="方正小标宋简体"/>
          <w:bCs/>
          <w:kern w:val="0"/>
          <w:sz w:val="32"/>
          <w:szCs w:val="32"/>
          <w:shd w:val="clear" w:color="auto" w:fill="FFFFFF"/>
        </w:rPr>
      </w:pPr>
    </w:p>
    <w:p>
      <w:pPr>
        <w:pStyle w:val="8"/>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州直有关部门，州属有关企业：</w:t>
      </w:r>
    </w:p>
    <w:p>
      <w:pPr>
        <w:pStyle w:val="8"/>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《怒江州州属参股企业股权管理暂行办法》已经州人民政府同意，现印发给你们，请认真贯彻执行。</w:t>
      </w:r>
    </w:p>
    <w:p>
      <w:pPr>
        <w:pStyle w:val="8"/>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10"/>
        <w:spacing w:line="480" w:lineRule="exact"/>
        <w:ind w:firstLine="707"/>
        <w:rPr>
          <w:rFonts w:hint="eastAsia" w:ascii="宋体" w:hAnsi="宋体" w:eastAsia="仿宋_GB2312" w:cs="仿宋_GB2312"/>
          <w:sz w:val="32"/>
          <w:szCs w:val="32"/>
        </w:rPr>
      </w:pPr>
    </w:p>
    <w:p>
      <w:pPr>
        <w:spacing w:line="480" w:lineRule="exact"/>
        <w:rPr>
          <w:rFonts w:hint="eastAsia" w:ascii="宋体" w:hAnsi="宋体"/>
        </w:rPr>
      </w:pPr>
    </w:p>
    <w:p>
      <w:pPr>
        <w:pStyle w:val="8"/>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righ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怒江州人民政府办公室</w:t>
      </w:r>
    </w:p>
    <w:p>
      <w:pPr>
        <w:pStyle w:val="8"/>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right"/>
        <w:textAlignment w:val="auto"/>
        <w:rPr>
          <w:rFonts w:hint="eastAsia" w:ascii="宋体" w:hAnsi="宋体" w:eastAsia="仿宋_GB2312" w:cs="仿宋_GB2312"/>
          <w:sz w:val="32"/>
          <w:szCs w:val="32"/>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2021年11月3日</w:t>
      </w:r>
    </w:p>
    <w:p>
      <w:pPr>
        <w:pStyle w:val="8"/>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（此件公开发布）</w:t>
      </w:r>
    </w:p>
    <w:p>
      <w:pPr>
        <w:bidi w:val="0"/>
        <w:jc w:val="both"/>
        <w:rPr>
          <w:rFonts w:hint="eastAsia" w:asciiTheme="minorEastAsia" w:hAnsiTheme="minorEastAsia" w:eastAsiaTheme="minorEastAsia" w:cstheme="minorEastAsia"/>
          <w:sz w:val="44"/>
          <w:szCs w:val="44"/>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jc w:val="center"/>
        <w:textAlignment w:val="baseline"/>
        <w:rPr>
          <w:rFonts w:hint="eastAsia" w:asciiTheme="minorEastAsia" w:hAnsiTheme="minorEastAsia" w:eastAsiaTheme="minorEastAsia" w:cstheme="minorEastAsia"/>
          <w:color w:val="auto"/>
          <w:sz w:val="44"/>
          <w:szCs w:val="44"/>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jc w:val="center"/>
        <w:textAlignment w:val="baseline"/>
        <w:rPr>
          <w:rFonts w:hint="eastAsia" w:asciiTheme="minorEastAsia" w:hAnsiTheme="minorEastAsia" w:eastAsiaTheme="minorEastAsia" w:cstheme="minorEastAsia"/>
          <w:color w:val="auto"/>
          <w:sz w:val="44"/>
          <w:szCs w:val="44"/>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jc w:val="center"/>
        <w:textAlignment w:val="baseline"/>
        <w:rPr>
          <w:rFonts w:hint="eastAsia" w:asciiTheme="minorEastAsia" w:hAnsiTheme="minorEastAsia" w:eastAsiaTheme="minorEastAsia" w:cstheme="minorEastAsia"/>
          <w:color w:val="auto"/>
          <w:sz w:val="44"/>
          <w:szCs w:val="44"/>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jc w:val="center"/>
        <w:textAlignment w:val="baseline"/>
        <w:rPr>
          <w:rFonts w:hint="eastAsia" w:asciiTheme="minorEastAsia" w:hAnsiTheme="minorEastAsia" w:eastAsiaTheme="minorEastAsia" w:cstheme="minorEastAsia"/>
          <w:color w:val="auto"/>
          <w:sz w:val="44"/>
          <w:szCs w:val="44"/>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center"/>
        <w:textAlignment w:val="baseline"/>
        <w:rPr>
          <w:rFonts w:hint="eastAsia" w:asciiTheme="minorEastAsia" w:hAnsiTheme="minorEastAsia" w:eastAsiaTheme="minorEastAsia" w:cstheme="minorEastAsia"/>
          <w:color w:val="auto"/>
          <w:sz w:val="44"/>
          <w:szCs w:val="44"/>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center"/>
        <w:textAlignment w:val="baseline"/>
        <w:rPr>
          <w:rFonts w:hint="eastAsia" w:asciiTheme="minorEastAsia" w:hAnsiTheme="minorEastAsia" w:eastAsiaTheme="minorEastAsia" w:cstheme="minorEastAsia"/>
          <w:color w:val="auto"/>
          <w:sz w:val="44"/>
          <w:szCs w:val="44"/>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jc w:val="center"/>
        <w:textAlignment w:val="baseline"/>
        <w:rPr>
          <w:rFonts w:hint="eastAsia" w:ascii="宋体" w:hAnsi="宋体" w:eastAsia="宋体" w:cs="宋体"/>
          <w:i w:val="0"/>
          <w:caps w:val="0"/>
          <w:color w:val="auto"/>
          <w:spacing w:val="0"/>
          <w:sz w:val="44"/>
          <w:szCs w:val="44"/>
          <w:shd w:val="clear" w:fill="FFFFFF"/>
          <w:lang w:val="en-US" w:eastAsia="zh-CN"/>
        </w:rPr>
      </w:pPr>
      <w:r>
        <w:rPr>
          <w:rFonts w:hint="eastAsia" w:asciiTheme="minorEastAsia" w:hAnsiTheme="minorEastAsia" w:eastAsiaTheme="minorEastAsia" w:cstheme="minorEastAsia"/>
          <w:color w:val="auto"/>
          <w:sz w:val="44"/>
          <w:szCs w:val="44"/>
          <w:lang w:val="en-US" w:eastAsia="zh-CN"/>
        </w:rPr>
        <w:t>怒江州州属参股企业股权管理暂行办法</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总　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黑体" w:hAnsi="黑体" w:eastAsia="黑体" w:cs="黑体"/>
          <w:i w:val="0"/>
          <w:caps w:val="0"/>
          <w:color w:val="333333"/>
          <w:spacing w:val="0"/>
          <w:sz w:val="32"/>
          <w:szCs w:val="32"/>
          <w:shd w:val="clear" w:fill="FFFFFF"/>
          <w:lang w:val="en-US" w:eastAsia="zh-CN"/>
        </w:rPr>
      </w:pP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第一条　</w:t>
      </w:r>
      <w:r>
        <w:rPr>
          <w:rFonts w:hint="default" w:ascii="仿宋_GB2312" w:hAnsi="仿宋_GB2312" w:eastAsia="仿宋_GB2312" w:cs="仿宋_GB2312"/>
          <w:i w:val="0"/>
          <w:caps w:val="0"/>
          <w:color w:val="333333"/>
          <w:spacing w:val="0"/>
          <w:kern w:val="2"/>
          <w:sz w:val="32"/>
          <w:szCs w:val="32"/>
          <w:shd w:val="clear" w:fill="FFFFFF"/>
          <w:lang w:val="en-US" w:eastAsia="zh-CN" w:bidi="ar-SA"/>
        </w:rPr>
        <w:t>为规范州属国有企业改革重组后参股股权管理，维护股东合法权益，防止国有资产流失，依据《中华人民共和国公司法》《中华人民共和国企业国有资产法》《企业国有资产监督管理暂行条例》和有关政策文件精神，结合我州实际，制定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第二条　</w:t>
      </w:r>
      <w:r>
        <w:rPr>
          <w:rFonts w:hint="default" w:ascii="仿宋_GB2312" w:hAnsi="仿宋_GB2312" w:eastAsia="仿宋_GB2312" w:cs="仿宋_GB2312"/>
          <w:i w:val="0"/>
          <w:caps w:val="0"/>
          <w:color w:val="333333"/>
          <w:spacing w:val="0"/>
          <w:kern w:val="2"/>
          <w:sz w:val="32"/>
          <w:szCs w:val="32"/>
          <w:shd w:val="clear" w:fill="FFFFFF"/>
          <w:lang w:val="en-US" w:eastAsia="zh-CN" w:bidi="ar-SA"/>
        </w:rPr>
        <w:t>本办法所称参股企业，是指由州国资委履行出资人职责的州属国有企业集团进行混合所有制改革或央地合作等战略重组后，不再具有实际控制权的企业。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第三条</w:t>
      </w:r>
      <w:r>
        <w:rPr>
          <w:rFonts w:hint="default" w:ascii="Helvetica" w:hAnsi="Helvetica" w:eastAsia="Helvetica" w:cs="Helvetica"/>
          <w:i w:val="0"/>
          <w:iCs w:val="0"/>
          <w:caps w:val="0"/>
          <w:color w:val="333333"/>
          <w:spacing w:val="0"/>
          <w:sz w:val="32"/>
          <w:szCs w:val="32"/>
          <w:shd w:val="clear" w:fill="FFFFFF"/>
          <w:vertAlign w:val="baseline"/>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本办法所称参股股东，是指直接持有参股企业股权的州属国有企业。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第四条</w:t>
      </w:r>
      <w:r>
        <w:rPr>
          <w:rFonts w:hint="default" w:ascii="Helvetica" w:hAnsi="Helvetica" w:eastAsia="Helvetica" w:cs="Helvetica"/>
          <w:i w:val="0"/>
          <w:iCs w:val="0"/>
          <w:caps w:val="0"/>
          <w:color w:val="333333"/>
          <w:spacing w:val="0"/>
          <w:sz w:val="32"/>
          <w:szCs w:val="32"/>
          <w:shd w:val="clear" w:fill="FFFFFF"/>
          <w:vertAlign w:val="baseline"/>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本办法所称股权代表，是指按照股权合作协议、公司章程等约定，依法向参股企业提名推荐的董事、监事以及高级管理人员。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Helvetica" w:hAnsi="Helvetica" w:eastAsia="Helvetica" w:cs="Helvetica"/>
          <w:i w:val="0"/>
          <w:iCs w:val="0"/>
          <w:caps w:val="0"/>
          <w:color w:val="333333"/>
          <w:spacing w:val="0"/>
          <w:sz w:val="32"/>
          <w:szCs w:val="32"/>
          <w:shd w:val="clear" w:fill="FFFFFF"/>
          <w:vertAlign w:val="baseline"/>
        </w:rPr>
        <w:t>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州国资委职责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第五条</w:t>
      </w:r>
      <w:r>
        <w:rPr>
          <w:rFonts w:hint="default" w:ascii="Helvetica" w:hAnsi="Helvetica" w:eastAsia="Helvetica" w:cs="Helvetica"/>
          <w:i w:val="0"/>
          <w:iCs w:val="0"/>
          <w:caps w:val="0"/>
          <w:color w:val="333333"/>
          <w:spacing w:val="0"/>
          <w:sz w:val="32"/>
          <w:szCs w:val="32"/>
          <w:shd w:val="clear" w:fill="FFFFFF"/>
          <w:vertAlign w:val="baseline"/>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州国资委指导、督促参股股东加强与参股企业其他股东的沟通协调，确保州委、州政府决策部署有效落实。对参股企业探索实施更加灵活高效的监管制度，实现优势互补、互利共赢。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Fonts w:hint="default" w:ascii="Helvetica" w:hAnsi="Helvetica" w:eastAsia="Helvetica" w:cs="Helvetica"/>
          <w:i w:val="0"/>
          <w:iCs w:val="0"/>
          <w:caps w:val="0"/>
          <w:color w:val="333333"/>
          <w:spacing w:val="0"/>
          <w:sz w:val="32"/>
          <w:szCs w:val="32"/>
        </w:rPr>
      </w:pPr>
      <w:r>
        <w:rPr>
          <w:rFonts w:hint="default" w:ascii="黑体" w:hAnsi="黑体" w:eastAsia="黑体" w:cs="黑体"/>
          <w:i w:val="0"/>
          <w:caps w:val="0"/>
          <w:color w:val="333333"/>
          <w:spacing w:val="0"/>
          <w:kern w:val="2"/>
          <w:sz w:val="32"/>
          <w:szCs w:val="32"/>
          <w:shd w:val="clear" w:fill="FFFFFF"/>
          <w:lang w:val="en-US" w:eastAsia="zh-CN" w:bidi="ar-SA"/>
        </w:rPr>
        <w:t>第六条</w:t>
      </w:r>
      <w:r>
        <w:rPr>
          <w:rFonts w:hint="default" w:ascii="Helvetica" w:hAnsi="Helvetica" w:eastAsia="Helvetica" w:cs="Helvetica"/>
          <w:i w:val="0"/>
          <w:iCs w:val="0"/>
          <w:caps w:val="0"/>
          <w:color w:val="333333"/>
          <w:spacing w:val="0"/>
          <w:sz w:val="32"/>
          <w:szCs w:val="32"/>
          <w:shd w:val="clear" w:fill="FFFFFF"/>
          <w:vertAlign w:val="baseline"/>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州国资委将参股股权管理水平和参股股权分红列入参股股东经营业绩考核范围，经营业绩考核结果作为确定企业负责人绩效薪酬标准的重要依据。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Fonts w:hint="default" w:ascii="Helvetica" w:hAnsi="Helvetica" w:eastAsia="Helvetica" w:cs="Helvetica"/>
          <w:i w:val="0"/>
          <w:iCs w:val="0"/>
          <w:caps w:val="0"/>
          <w:color w:val="333333"/>
          <w:spacing w:val="0"/>
          <w:sz w:val="32"/>
          <w:szCs w:val="32"/>
        </w:rPr>
      </w:pPr>
      <w:r>
        <w:rPr>
          <w:rFonts w:hint="default" w:ascii="黑体" w:hAnsi="黑体" w:eastAsia="黑体" w:cs="黑体"/>
          <w:i w:val="0"/>
          <w:caps w:val="0"/>
          <w:color w:val="333333"/>
          <w:spacing w:val="0"/>
          <w:kern w:val="2"/>
          <w:sz w:val="32"/>
          <w:szCs w:val="32"/>
          <w:shd w:val="clear" w:fill="FFFFFF"/>
          <w:lang w:val="en-US" w:eastAsia="zh-CN" w:bidi="ar-SA"/>
        </w:rPr>
        <w:t>第七条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州国资委指导、督促参股股东严格按照《中华人民共和国公司法》、参股公司章程行使股东权利，履行股东义务。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baseline"/>
        <w:rPr>
          <w:rFonts w:hint="default" w:ascii="Helvetica" w:hAnsi="Helvetica" w:eastAsia="Helvetica" w:cs="Helvetica"/>
          <w:i w:val="0"/>
          <w:iCs w:val="0"/>
          <w:caps w:val="0"/>
          <w:color w:val="333333"/>
          <w:spacing w:val="0"/>
          <w:sz w:val="32"/>
          <w:szCs w:val="32"/>
        </w:rPr>
      </w:pPr>
      <w:r>
        <w:rPr>
          <w:rFonts w:hint="default" w:ascii="Helvetica" w:hAnsi="Helvetica" w:eastAsia="Helvetica" w:cs="Helvetica"/>
          <w:i w:val="0"/>
          <w:iCs w:val="0"/>
          <w:caps w:val="0"/>
          <w:color w:val="333333"/>
          <w:spacing w:val="0"/>
          <w:sz w:val="32"/>
          <w:szCs w:val="32"/>
          <w:shd w:val="clear" w:fill="FFFFFF"/>
          <w:vertAlign w:val="baseline"/>
        </w:rPr>
        <w:t>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参股股东职责</w:t>
      </w:r>
    </w:p>
    <w:p>
      <w:pPr>
        <w:keepNext w:val="0"/>
        <w:keepLines w:val="0"/>
        <w:pageBreakBefore w:val="0"/>
        <w:widowControl w:val="0"/>
        <w:numPr>
          <w:numId w:val="0"/>
        </w:numPr>
        <w:kinsoku/>
        <w:wordWrap/>
        <w:overflowPunct/>
        <w:topLinePunct w:val="0"/>
        <w:autoSpaceDE/>
        <w:autoSpaceDN/>
        <w:bidi w:val="0"/>
        <w:adjustRightInd/>
        <w:snapToGrid/>
        <w:spacing w:line="600" w:lineRule="exact"/>
        <w:ind w:leftChars="0"/>
        <w:jc w:val="both"/>
        <w:textAlignment w:val="auto"/>
        <w:rPr>
          <w:rFonts w:hint="default" w:ascii="黑体" w:hAnsi="黑体" w:eastAsia="黑体" w:cs="黑体"/>
          <w:i w:val="0"/>
          <w:caps w:val="0"/>
          <w:color w:val="333333"/>
          <w:spacing w:val="0"/>
          <w:sz w:val="32"/>
          <w:szCs w:val="32"/>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Fonts w:hint="default" w:ascii="Helvetica" w:hAnsi="Helvetica" w:eastAsia="Helvetica" w:cs="Helvetica"/>
          <w:i w:val="0"/>
          <w:iCs w:val="0"/>
          <w:caps w:val="0"/>
          <w:color w:val="333333"/>
          <w:spacing w:val="0"/>
          <w:sz w:val="32"/>
          <w:szCs w:val="32"/>
        </w:rPr>
      </w:pPr>
      <w:r>
        <w:rPr>
          <w:rFonts w:hint="default" w:ascii="黑体" w:hAnsi="黑体" w:eastAsia="黑体" w:cs="黑体"/>
          <w:i w:val="0"/>
          <w:caps w:val="0"/>
          <w:color w:val="333333"/>
          <w:spacing w:val="0"/>
          <w:kern w:val="2"/>
          <w:sz w:val="32"/>
          <w:szCs w:val="32"/>
          <w:shd w:val="clear" w:fill="FFFFFF"/>
          <w:lang w:val="en-US" w:eastAsia="zh-CN" w:bidi="ar-SA"/>
        </w:rPr>
        <w:t>第八条</w:t>
      </w:r>
      <w:r>
        <w:rPr>
          <w:rFonts w:hint="default" w:ascii="Helvetica" w:hAnsi="Helvetica" w:eastAsia="Helvetica" w:cs="Helvetica"/>
          <w:i w:val="0"/>
          <w:iCs w:val="0"/>
          <w:caps w:val="0"/>
          <w:color w:val="333333"/>
          <w:spacing w:val="0"/>
          <w:sz w:val="32"/>
          <w:szCs w:val="32"/>
          <w:shd w:val="clear" w:fill="FFFFFF"/>
          <w:vertAlign w:val="baseline"/>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参股股东是参股股权日常管理的责任主体，主要履行以下职责：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（一）建立与控股股东、参股企业沟通协商机制；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（二）督促参股企业建立健全现代企业制度，明晰产权，同股同权，依法保护各类股东权益；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（三）健全信息共享机制，落实参股股东对参股企业改革发展、重大投融资、生产经营和财务状况等知情权；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（四）督促落实股权合理分红机制，按照州级国有资本经营预算有关规定及时上缴国有资本收益；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（五）做好股权代表的选派、履职考核及薪酬分配等日常管理工作；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（六）制定股权代表的履职清单，报州国资委备案；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（七）完成州委、州政府和州国资委交办的其他事项。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第九条</w:t>
      </w:r>
      <w:r>
        <w:rPr>
          <w:rFonts w:hint="default" w:ascii="Helvetica" w:hAnsi="Helvetica" w:eastAsia="Helvetica" w:cs="Helvetica"/>
          <w:i w:val="0"/>
          <w:iCs w:val="0"/>
          <w:caps w:val="0"/>
          <w:color w:val="333333"/>
          <w:spacing w:val="0"/>
          <w:sz w:val="32"/>
          <w:szCs w:val="32"/>
          <w:shd w:val="clear" w:fill="FFFFFF"/>
          <w:vertAlign w:val="baseline"/>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参股股东根据《中华人民共和国公司法》、股权合作协议、公司章程或双方协商研究的席位职数和岗位，提名产生拟推荐到参股企业的股权代表人选，报州国资委同意后，委派到参股企业任职。涉及提名州管干部担任股权代表的，经组织部门同意后，再按照程序推荐到参股企业任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Fonts w:hint="default" w:ascii="Helvetica" w:hAnsi="Helvetica" w:eastAsia="Helvetica" w:cs="Helvetica"/>
          <w:i w:val="0"/>
          <w:iCs w:val="0"/>
          <w:caps w:val="0"/>
          <w:color w:val="333333"/>
          <w:spacing w:val="0"/>
          <w:sz w:val="32"/>
          <w:szCs w:val="32"/>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股权代表每届任期不得超过3年，连选可以连任。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第十条</w:t>
      </w:r>
      <w:r>
        <w:rPr>
          <w:rFonts w:hint="default" w:ascii="Helvetica" w:hAnsi="Helvetica" w:eastAsia="Helvetica" w:cs="Helvetica"/>
          <w:i w:val="0"/>
          <w:iCs w:val="0"/>
          <w:caps w:val="0"/>
          <w:color w:val="333333"/>
          <w:spacing w:val="0"/>
          <w:sz w:val="32"/>
          <w:szCs w:val="32"/>
          <w:shd w:val="clear" w:fill="FFFFFF"/>
          <w:vertAlign w:val="baseline"/>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参股股东应定期了解参股企业经营管理、重大事项、风险防范、内部控制等情况，建立股权管理事务报告制度，于每年6月30日前向州国资委报告上一年度情况。涉及参股企业股权变动和影响股东权益的重大事项，由参股股东研究提出意见报州国资委后，按照有关规定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第十一条</w:t>
      </w:r>
      <w:r>
        <w:rPr>
          <w:rFonts w:hint="default" w:ascii="Helvetica" w:hAnsi="Helvetica" w:eastAsia="Helvetica" w:cs="Helvetica"/>
          <w:i w:val="0"/>
          <w:iCs w:val="0"/>
          <w:caps w:val="0"/>
          <w:color w:val="333333"/>
          <w:spacing w:val="0"/>
          <w:sz w:val="32"/>
          <w:szCs w:val="32"/>
          <w:shd w:val="clear" w:fill="FFFFFF"/>
          <w:vertAlign w:val="baseline"/>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参股股东具体负责股权代表履职考核、薪酬管理等工作，并制定有关管理办法，报州国资委备案。履职考核分为年度考核与任期考核，由参股股东评价和个人自我评价相结合，综合参股企业意见后确定考核结果。股权代表履职待遇、业务支出标准按照任职参股企业管理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第十二条</w:t>
      </w:r>
      <w:r>
        <w:rPr>
          <w:rFonts w:hint="default" w:ascii="Helvetica" w:hAnsi="Helvetica" w:eastAsia="Helvetica" w:cs="Helvetica"/>
          <w:i w:val="0"/>
          <w:iCs w:val="0"/>
          <w:caps w:val="0"/>
          <w:color w:val="333333"/>
          <w:spacing w:val="0"/>
          <w:sz w:val="32"/>
          <w:szCs w:val="32"/>
          <w:shd w:val="clear" w:fill="FFFFFF"/>
          <w:vertAlign w:val="baseline"/>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参股股东将股权代表（由参股股东推荐并在企业任职的董事和监事）履职能力、参股股权分红等作为股权代表绩效薪酬考核重要内容。股权代表绩效薪酬由参股企业按岗位核定后全额转入参股股东，最终绩效薪酬依据综合考核结果由参股股东发放。股权代表因经营业绩虚假等情形导致多领取薪酬的，应依法依规进行追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baseline"/>
        <w:rPr>
          <w:rFonts w:hint="default" w:ascii="Helvetica" w:hAnsi="Helvetica" w:eastAsia="Helvetica" w:cs="Helvetica"/>
          <w:i w:val="0"/>
          <w:iCs w:val="0"/>
          <w:caps w:val="0"/>
          <w:color w:val="333333"/>
          <w:spacing w:val="0"/>
          <w:sz w:val="32"/>
          <w:szCs w:val="32"/>
        </w:rPr>
      </w:pPr>
      <w:r>
        <w:rPr>
          <w:rFonts w:hint="default" w:ascii="Helvetica" w:hAnsi="Helvetica" w:eastAsia="Helvetica" w:cs="Helvetica"/>
          <w:i w:val="0"/>
          <w:iCs w:val="0"/>
          <w:caps w:val="0"/>
          <w:color w:val="333333"/>
          <w:spacing w:val="0"/>
          <w:sz w:val="32"/>
          <w:szCs w:val="32"/>
          <w:shd w:val="clear" w:fill="FFFFFF"/>
          <w:vertAlign w:val="baseline"/>
        </w:rPr>
        <w:t> </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0" w:firstLineChars="0"/>
        <w:jc w:val="center"/>
        <w:textAlignment w:val="auto"/>
        <w:rPr>
          <w:rFonts w:hint="default" w:ascii="黑体" w:hAnsi="黑体" w:eastAsia="黑体" w:cs="黑体"/>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股权代表职责</w:t>
      </w:r>
    </w:p>
    <w:p>
      <w:pPr>
        <w:keepNext w:val="0"/>
        <w:keepLines w:val="0"/>
        <w:pageBreakBefore w:val="0"/>
        <w:widowControl w:val="0"/>
        <w:numPr>
          <w:numId w:val="0"/>
        </w:numPr>
        <w:kinsoku/>
        <w:wordWrap/>
        <w:overflowPunct/>
        <w:topLinePunct w:val="0"/>
        <w:autoSpaceDE/>
        <w:autoSpaceDN/>
        <w:bidi w:val="0"/>
        <w:adjustRightInd/>
        <w:snapToGrid/>
        <w:spacing w:line="600" w:lineRule="exact"/>
        <w:jc w:val="both"/>
        <w:textAlignment w:val="auto"/>
        <w:rPr>
          <w:rFonts w:hint="default" w:ascii="黑体" w:hAnsi="黑体" w:eastAsia="黑体" w:cs="黑体"/>
          <w:i w:val="0"/>
          <w:caps w:val="0"/>
          <w:color w:val="333333"/>
          <w:spacing w:val="0"/>
          <w:kern w:val="2"/>
          <w:sz w:val="32"/>
          <w:szCs w:val="32"/>
          <w:shd w:val="clear" w:fill="FFFFFF"/>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第十三条</w:t>
      </w:r>
      <w:r>
        <w:rPr>
          <w:rFonts w:hint="default" w:ascii="Helvetica" w:hAnsi="Helvetica" w:eastAsia="Helvetica" w:cs="Helvetica"/>
          <w:i w:val="0"/>
          <w:iCs w:val="0"/>
          <w:caps w:val="0"/>
          <w:color w:val="333333"/>
          <w:spacing w:val="0"/>
          <w:sz w:val="32"/>
          <w:szCs w:val="32"/>
          <w:shd w:val="clear" w:fill="FFFFFF"/>
          <w:vertAlign w:val="baseline"/>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股权代表依法履行岗位职责，维护股东权益，促进任职企业发展。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（一）督促参股企业履行与州委、州政府签订的战略合作协议及承诺，落实在怒江项目投资和产业布局；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（二）向参股股东报告参股企业的生产经营、财务状况、资产处置和对外投资等情况，配合参股股东依法履行股东日常管理职责；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（三）完成州国资委和参股股东交办的其他事项。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Fonts w:hint="default" w:ascii="Helvetica" w:hAnsi="Helvetica" w:eastAsia="Helvetica" w:cs="Helvetica"/>
          <w:i w:val="0"/>
          <w:iCs w:val="0"/>
          <w:caps w:val="0"/>
          <w:color w:val="333333"/>
          <w:spacing w:val="0"/>
          <w:sz w:val="32"/>
          <w:szCs w:val="32"/>
        </w:rPr>
      </w:pPr>
      <w:r>
        <w:rPr>
          <w:rFonts w:hint="default" w:ascii="黑体" w:hAnsi="黑体" w:eastAsia="黑体" w:cs="黑体"/>
          <w:i w:val="0"/>
          <w:caps w:val="0"/>
          <w:color w:val="333333"/>
          <w:spacing w:val="0"/>
          <w:kern w:val="2"/>
          <w:sz w:val="32"/>
          <w:szCs w:val="32"/>
          <w:shd w:val="clear" w:fill="FFFFFF"/>
          <w:lang w:val="en-US" w:eastAsia="zh-CN" w:bidi="ar-SA"/>
        </w:rPr>
        <w:t>第十四条</w:t>
      </w:r>
      <w:r>
        <w:rPr>
          <w:rFonts w:hint="default" w:ascii="Helvetica" w:hAnsi="Helvetica" w:eastAsia="Helvetica" w:cs="Helvetica"/>
          <w:i w:val="0"/>
          <w:iCs w:val="0"/>
          <w:caps w:val="0"/>
          <w:color w:val="333333"/>
          <w:spacing w:val="0"/>
          <w:sz w:val="32"/>
          <w:szCs w:val="32"/>
          <w:shd w:val="clear" w:fill="FFFFFF"/>
          <w:vertAlign w:val="baseline"/>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实行股权代表向参股股东年度定期述职和重大事项事前请示制度。重大事项包括：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（一）参股企业合并、分立、解散、清算、申请破产或者变更企业组织形式；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（二）参股企业增加或者减少注册资本；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（三）可能导致各股东权责或议事规则发生变化的公司章程变更；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（四）参股企业本层级涉及的产权转让、增资扩股、股权置换等直接或间接改变股东持股比例的产权流转事项；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（五）参股企业发展战略、投资规划、年度经营计划、重大融资及对外借款计划、财务预算和决算方案、年度利润分配方案或弥补亏损方案的审议批准；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（六）参股企业因违法违规或经营决策失误造成重大损失或者危及股东利益的情况；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（七）涉及社会公共资源转让的行为；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（八）其他需要请示的事项。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center"/>
        <w:textAlignment w:val="baseline"/>
        <w:rPr>
          <w:rFonts w:hint="default" w:ascii="Helvetica" w:hAnsi="Helvetica" w:eastAsia="Helvetica" w:cs="Helvetica"/>
          <w:i w:val="0"/>
          <w:iCs w:val="0"/>
          <w:caps w:val="0"/>
          <w:color w:val="333333"/>
          <w:spacing w:val="0"/>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责任追究</w:t>
      </w:r>
    </w:p>
    <w:p>
      <w:pPr>
        <w:keepNext w:val="0"/>
        <w:keepLines w:val="0"/>
        <w:pageBreakBefore w:val="0"/>
        <w:widowControl w:val="0"/>
        <w:numPr>
          <w:numId w:val="0"/>
        </w:numPr>
        <w:kinsoku/>
        <w:wordWrap/>
        <w:overflowPunct/>
        <w:topLinePunct w:val="0"/>
        <w:autoSpaceDE/>
        <w:autoSpaceDN/>
        <w:bidi w:val="0"/>
        <w:adjustRightInd/>
        <w:snapToGrid/>
        <w:spacing w:line="600" w:lineRule="exact"/>
        <w:ind w:leftChars="0"/>
        <w:jc w:val="both"/>
        <w:textAlignment w:val="auto"/>
        <w:rPr>
          <w:rFonts w:hint="default" w:ascii="黑体" w:hAnsi="黑体" w:eastAsia="黑体" w:cs="黑体"/>
          <w:i w:val="0"/>
          <w:caps w:val="0"/>
          <w:color w:val="333333"/>
          <w:spacing w:val="0"/>
          <w:sz w:val="32"/>
          <w:szCs w:val="32"/>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第十五条</w:t>
      </w:r>
      <w:r>
        <w:rPr>
          <w:rFonts w:hint="default" w:ascii="Helvetica" w:hAnsi="Helvetica" w:eastAsia="Helvetica" w:cs="Helvetica"/>
          <w:i w:val="0"/>
          <w:iCs w:val="0"/>
          <w:caps w:val="0"/>
          <w:color w:val="333333"/>
          <w:spacing w:val="0"/>
          <w:sz w:val="32"/>
          <w:szCs w:val="32"/>
          <w:shd w:val="clear" w:fill="FFFFFF"/>
          <w:vertAlign w:val="baseline"/>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参股股东应加强对参股股权的管理，对参股股权管理不力造成国有资产损失或其他严重不良后果的，严肃追究有关人员责任。参股股东滥用股东权利给参股企业或者其他股东造成损失的，应当依法承担赔偿责任。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第十六条</w:t>
      </w:r>
      <w:r>
        <w:rPr>
          <w:rFonts w:hint="default" w:ascii="Helvetica" w:hAnsi="Helvetica" w:eastAsia="Helvetica" w:cs="Helvetica"/>
          <w:i w:val="0"/>
          <w:iCs w:val="0"/>
          <w:caps w:val="0"/>
          <w:color w:val="333333"/>
          <w:spacing w:val="0"/>
          <w:sz w:val="32"/>
          <w:szCs w:val="32"/>
          <w:shd w:val="clear" w:fill="FFFFFF"/>
          <w:vertAlign w:val="baseline"/>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股权代表未有效维护股东权益、履职不力、失职渎职、违规违纪等造成参股股东利益损失的，应按照有关法律法规和公司章程规定承担相应法律责任和经济赔偿责任；造成国有资产特别重大损失或者被判处刑罚的，终身不得担任股权代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center"/>
        <w:textAlignment w:val="baseline"/>
        <w:rPr>
          <w:rFonts w:hint="default" w:ascii="Helvetica" w:hAnsi="Helvetica" w:eastAsia="Helvetica" w:cs="Helvetica"/>
          <w:i w:val="0"/>
          <w:iCs w:val="0"/>
          <w:caps w:val="0"/>
          <w:color w:val="333333"/>
          <w:spacing w:val="0"/>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附　则</w:t>
      </w:r>
    </w:p>
    <w:p>
      <w:pPr>
        <w:keepNext w:val="0"/>
        <w:keepLines w:val="0"/>
        <w:pageBreakBefore w:val="0"/>
        <w:widowControl w:val="0"/>
        <w:numPr>
          <w:numId w:val="0"/>
        </w:numPr>
        <w:kinsoku/>
        <w:wordWrap/>
        <w:overflowPunct/>
        <w:topLinePunct w:val="0"/>
        <w:autoSpaceDE/>
        <w:autoSpaceDN/>
        <w:bidi w:val="0"/>
        <w:adjustRightInd/>
        <w:snapToGrid/>
        <w:spacing w:line="600" w:lineRule="exact"/>
        <w:ind w:leftChars="0"/>
        <w:jc w:val="both"/>
        <w:textAlignment w:val="auto"/>
        <w:rPr>
          <w:rFonts w:hint="default" w:ascii="黑体" w:hAnsi="黑体" w:eastAsia="黑体" w:cs="黑体"/>
          <w:i w:val="0"/>
          <w:caps w:val="0"/>
          <w:color w:val="333333"/>
          <w:spacing w:val="0"/>
          <w:sz w:val="32"/>
          <w:szCs w:val="32"/>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第十七条</w:t>
      </w:r>
      <w:r>
        <w:rPr>
          <w:rFonts w:hint="eastAsia" w:ascii="Helvetica" w:hAnsi="Helvetica" w:eastAsia="宋体" w:cs="Helvetica"/>
          <w:i w:val="0"/>
          <w:iCs w:val="0"/>
          <w:caps w:val="0"/>
          <w:color w:val="333333"/>
          <w:spacing w:val="0"/>
          <w:sz w:val="32"/>
          <w:szCs w:val="32"/>
          <w:shd w:val="clear" w:fill="FFFFFF"/>
          <w:vertAlign w:val="baseline"/>
          <w:lang w:eastAsia="zh-CN"/>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根据州委、州政府的决策部署，州国资委引进战略投资者合资成立的其他参股企业股权管理，参照本办法的有关规定执行。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kern w:val="2"/>
          <w:sz w:val="32"/>
          <w:szCs w:val="32"/>
          <w:shd w:val="clear" w:fill="FFFFFF"/>
          <w:lang w:val="en-US" w:eastAsia="zh-CN" w:bidi="ar-SA"/>
        </w:rPr>
        <w:t>第十八条</w:t>
      </w:r>
      <w:r>
        <w:rPr>
          <w:rFonts w:hint="eastAsia" w:ascii="Helvetica" w:hAnsi="Helvetica" w:eastAsia="宋体" w:cs="Helvetica"/>
          <w:i w:val="0"/>
          <w:iCs w:val="0"/>
          <w:caps w:val="0"/>
          <w:color w:val="333333"/>
          <w:spacing w:val="0"/>
          <w:sz w:val="32"/>
          <w:szCs w:val="32"/>
          <w:shd w:val="clear" w:fill="FFFFFF"/>
          <w:vertAlign w:val="baseline"/>
          <w:lang w:eastAsia="zh-CN"/>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本办法自印发之日起施行。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简体">
    <w:altName w:val="宋体"/>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怒江州人民政府发布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怒江州人民政府行政规范性文件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A4728B"/>
    <w:multiLevelType w:val="singleLevel"/>
    <w:tmpl w:val="92A4728B"/>
    <w:lvl w:ilvl="0" w:tentative="0">
      <w:start w:val="1"/>
      <w:numFmt w:val="chineseCounting"/>
      <w:suff w:val="nothing"/>
      <w:lvlText w:val="第%1章　"/>
      <w:lvlJc w:val="left"/>
      <w:rPr>
        <w:rFonts w:hint="eastAsia"/>
      </w:rPr>
    </w:lvl>
  </w:abstractNum>
  <w:abstractNum w:abstractNumId="1">
    <w:nsid w:val="5D094838"/>
    <w:multiLevelType w:val="singleLevel"/>
    <w:tmpl w:val="5D094838"/>
    <w:lvl w:ilvl="0" w:tentative="0">
      <w:start w:val="4"/>
      <w:numFmt w:val="chineseCounting"/>
      <w:suff w:val="nothing"/>
      <w:lvlText w:val="第%1章　"/>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B87E50"/>
    <w:rsid w:val="019E71BD"/>
    <w:rsid w:val="024F46E8"/>
    <w:rsid w:val="04535AE0"/>
    <w:rsid w:val="04B679C3"/>
    <w:rsid w:val="080F63D8"/>
    <w:rsid w:val="09341458"/>
    <w:rsid w:val="09F24B8B"/>
    <w:rsid w:val="0A5D6B7D"/>
    <w:rsid w:val="0B0912D7"/>
    <w:rsid w:val="0C2C0B74"/>
    <w:rsid w:val="0CA91D94"/>
    <w:rsid w:val="0DB82762"/>
    <w:rsid w:val="0E19234B"/>
    <w:rsid w:val="1155304F"/>
    <w:rsid w:val="12F556DE"/>
    <w:rsid w:val="152D2DCA"/>
    <w:rsid w:val="1A89197D"/>
    <w:rsid w:val="1DEC284C"/>
    <w:rsid w:val="1E6523AC"/>
    <w:rsid w:val="21E75855"/>
    <w:rsid w:val="22440422"/>
    <w:rsid w:val="233106B1"/>
    <w:rsid w:val="29F779D8"/>
    <w:rsid w:val="2ADB7FE0"/>
    <w:rsid w:val="2C4F1B96"/>
    <w:rsid w:val="2DDB1EAC"/>
    <w:rsid w:val="31A15F24"/>
    <w:rsid w:val="31B54EF6"/>
    <w:rsid w:val="33D15E75"/>
    <w:rsid w:val="395347B5"/>
    <w:rsid w:val="39A232A0"/>
    <w:rsid w:val="39E745AA"/>
    <w:rsid w:val="3B434049"/>
    <w:rsid w:val="3B49443C"/>
    <w:rsid w:val="3B5A6BBB"/>
    <w:rsid w:val="3B6A5FC5"/>
    <w:rsid w:val="3EDA13A6"/>
    <w:rsid w:val="429C41B7"/>
    <w:rsid w:val="42F058B7"/>
    <w:rsid w:val="436109F6"/>
    <w:rsid w:val="441A38D4"/>
    <w:rsid w:val="477D3458"/>
    <w:rsid w:val="49C27A09"/>
    <w:rsid w:val="4BC77339"/>
    <w:rsid w:val="4C9236C5"/>
    <w:rsid w:val="505C172E"/>
    <w:rsid w:val="52F46F0B"/>
    <w:rsid w:val="532B5B67"/>
    <w:rsid w:val="53D8014D"/>
    <w:rsid w:val="55E064E0"/>
    <w:rsid w:val="572C6D10"/>
    <w:rsid w:val="580C30F5"/>
    <w:rsid w:val="585E747C"/>
    <w:rsid w:val="5AC76999"/>
    <w:rsid w:val="5B7C5520"/>
    <w:rsid w:val="5BFB65CD"/>
    <w:rsid w:val="5DC34279"/>
    <w:rsid w:val="602567BA"/>
    <w:rsid w:val="608816D1"/>
    <w:rsid w:val="60EF4E7F"/>
    <w:rsid w:val="665233C1"/>
    <w:rsid w:val="6AD9688B"/>
    <w:rsid w:val="6D0E3F22"/>
    <w:rsid w:val="70AD0439"/>
    <w:rsid w:val="736E7648"/>
    <w:rsid w:val="74DA4697"/>
    <w:rsid w:val="74ED07D6"/>
    <w:rsid w:val="75A91766"/>
    <w:rsid w:val="79A63565"/>
    <w:rsid w:val="7C9011D9"/>
    <w:rsid w:val="7DC651C5"/>
    <w:rsid w:val="7EC77B49"/>
    <w:rsid w:val="7F480FF9"/>
    <w:rsid w:val="7FAD728D"/>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一级标题（二号小标宋）"/>
    <w:basedOn w:val="1"/>
    <w:qFormat/>
    <w:uiPriority w:val="0"/>
    <w:pPr>
      <w:widowControl/>
      <w:jc w:val="center"/>
    </w:pPr>
    <w:rPr>
      <w:rFonts w:ascii="方正书宋简体" w:hAnsi="方正书宋简体" w:eastAsia="方正小标宋_GBK"/>
      <w:color w:val="000000"/>
      <w:kern w:val="0"/>
      <w:sz w:val="42"/>
      <w:szCs w:val="42"/>
    </w:rPr>
  </w:style>
  <w:style w:type="paragraph" w:customStyle="1" w:styleId="9">
    <w:name w:val="15.5楷体（标题下楷体）"/>
    <w:basedOn w:val="1"/>
    <w:qFormat/>
    <w:uiPriority w:val="0"/>
    <w:pPr>
      <w:widowControl/>
      <w:spacing w:before="105"/>
      <w:ind w:firstLine="200" w:firstLineChars="200"/>
      <w:jc w:val="center"/>
    </w:pPr>
    <w:rPr>
      <w:rFonts w:ascii="方正书宋简体" w:hAnsi="方正书宋简体" w:eastAsia="楷体_GB2312"/>
      <w:color w:val="000000"/>
      <w:kern w:val="0"/>
      <w:sz w:val="31"/>
      <w:szCs w:val="31"/>
    </w:rPr>
  </w:style>
  <w:style w:type="paragraph" w:customStyle="1" w:styleId="10">
    <w:name w:val="无间隔1"/>
    <w:next w:val="1"/>
    <w:qFormat/>
    <w:uiPriority w:val="0"/>
    <w:pPr>
      <w:spacing w:line="560" w:lineRule="exact"/>
      <w:ind w:firstLine="221" w:firstLineChars="221"/>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7</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An</cp:lastModifiedBy>
  <cp:lastPrinted>2021-10-26T03:30:00Z</cp:lastPrinted>
  <dcterms:modified xsi:type="dcterms:W3CDTF">2021-12-27T10:02:26Z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48C61CB29D3F4D9384F5922CF0F7FFB4</vt:lpwstr>
  </property>
</Properties>
</file>